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E3" w:rsidRPr="004C6214" w:rsidRDefault="00044CE3" w:rsidP="00323D95">
      <w:pPr>
        <w:rPr>
          <w:rFonts w:ascii="Arial" w:hAnsi="Arial" w:cs="Arial"/>
          <w:sz w:val="22"/>
          <w:szCs w:val="22"/>
        </w:rPr>
      </w:pPr>
      <w:r w:rsidRPr="004C6214">
        <w:rPr>
          <w:rFonts w:ascii="Arial" w:hAnsi="Arial" w:cs="Arial"/>
          <w:sz w:val="22"/>
          <w:szCs w:val="22"/>
        </w:rPr>
        <w:t>År 8</w:t>
      </w:r>
    </w:p>
    <w:p w:rsidR="00044CE3" w:rsidRPr="004C6214" w:rsidRDefault="00323D95" w:rsidP="00323D95">
      <w:pPr>
        <w:rPr>
          <w:rFonts w:ascii="Arial" w:hAnsi="Arial" w:cs="Arial"/>
          <w:sz w:val="22"/>
          <w:szCs w:val="22"/>
        </w:rPr>
      </w:pPr>
      <w:r w:rsidRPr="004C6214">
        <w:rPr>
          <w:rFonts w:ascii="Arial" w:hAnsi="Arial" w:cs="Arial"/>
          <w:sz w:val="22"/>
          <w:szCs w:val="22"/>
        </w:rPr>
        <w:t>Att analysera musik och skriva en bloggtext</w:t>
      </w:r>
      <w:r w:rsidR="00D21B3B">
        <w:rPr>
          <w:rFonts w:ascii="Arial" w:hAnsi="Arial" w:cs="Arial"/>
          <w:sz w:val="22"/>
          <w:szCs w:val="22"/>
        </w:rPr>
        <w:t xml:space="preserve"> </w:t>
      </w:r>
      <w:r w:rsidR="00044CE3" w:rsidRPr="004C6214">
        <w:rPr>
          <w:rFonts w:ascii="Arial" w:hAnsi="Arial" w:cs="Arial"/>
          <w:sz w:val="22"/>
          <w:szCs w:val="22"/>
        </w:rPr>
        <w:t>-</w:t>
      </w:r>
      <w:r w:rsidR="00D21B3B">
        <w:rPr>
          <w:rFonts w:ascii="Arial" w:hAnsi="Arial" w:cs="Arial"/>
          <w:sz w:val="22"/>
          <w:szCs w:val="22"/>
        </w:rPr>
        <w:t xml:space="preserve"> </w:t>
      </w:r>
      <w:r w:rsidR="00044CE3" w:rsidRPr="004C6214">
        <w:rPr>
          <w:rFonts w:ascii="Arial" w:hAnsi="Arial" w:cs="Arial"/>
          <w:sz w:val="22"/>
          <w:szCs w:val="22"/>
        </w:rPr>
        <w:t>Valfri låt</w:t>
      </w:r>
    </w:p>
    <w:p w:rsidR="00323D95" w:rsidRPr="004C6214" w:rsidRDefault="00323D95" w:rsidP="00323D95">
      <w:pPr>
        <w:rPr>
          <w:rFonts w:ascii="Arial" w:hAnsi="Arial" w:cs="Arial"/>
          <w:b/>
          <w:sz w:val="22"/>
          <w:szCs w:val="22"/>
        </w:rPr>
      </w:pPr>
    </w:p>
    <w:p w:rsidR="00323D95" w:rsidRPr="004C6214" w:rsidRDefault="00323D95" w:rsidP="00323D95">
      <w:pPr>
        <w:rPr>
          <w:rFonts w:ascii="Arial" w:hAnsi="Arial" w:cs="Arial"/>
          <w:b/>
          <w:sz w:val="22"/>
          <w:szCs w:val="22"/>
        </w:rPr>
      </w:pPr>
      <w:r w:rsidRPr="004C6214">
        <w:rPr>
          <w:rFonts w:ascii="Arial" w:hAnsi="Arial" w:cs="Arial"/>
          <w:b/>
          <w:sz w:val="22"/>
          <w:szCs w:val="22"/>
        </w:rPr>
        <w:t>Syfte- Varför ska vi arbeta med det här?</w:t>
      </w:r>
    </w:p>
    <w:p w:rsidR="00323D95" w:rsidRPr="004C6214" w:rsidRDefault="00323D95" w:rsidP="00323D95">
      <w:pPr>
        <w:rPr>
          <w:rFonts w:ascii="Arial" w:hAnsi="Arial" w:cs="Arial"/>
          <w:color w:val="3F3F3F"/>
          <w:sz w:val="22"/>
          <w:szCs w:val="22"/>
        </w:rPr>
      </w:pPr>
      <w:r w:rsidRPr="004C6214">
        <w:rPr>
          <w:rFonts w:ascii="Arial" w:hAnsi="Arial" w:cs="Arial"/>
          <w:color w:val="3F3F3F"/>
          <w:sz w:val="22"/>
          <w:szCs w:val="22"/>
        </w:rPr>
        <w:t>Genom undervisningen ska eleverna utveckla förmågan att uppleva och </w:t>
      </w:r>
      <w:r w:rsidRPr="004C6214">
        <w:rPr>
          <w:rFonts w:ascii="Arial" w:hAnsi="Arial" w:cs="Arial"/>
          <w:color w:val="3F3F3F"/>
          <w:sz w:val="22"/>
          <w:szCs w:val="22"/>
        </w:rPr>
        <w:br/>
        <w:t>reflektera över musik. Elevernas erfarenheter av musik ska utmanas och fördjupas </w:t>
      </w:r>
      <w:r w:rsidRPr="004C6214">
        <w:rPr>
          <w:rFonts w:ascii="Arial" w:hAnsi="Arial" w:cs="Arial"/>
          <w:color w:val="3F3F3F"/>
          <w:sz w:val="22"/>
          <w:szCs w:val="22"/>
        </w:rPr>
        <w:br/>
        <w:t>i mötet med andras musikaliska erfarenheter. Därigenom ska undervisningen bidra </w:t>
      </w:r>
      <w:r w:rsidRPr="004C6214">
        <w:rPr>
          <w:rFonts w:ascii="Arial" w:hAnsi="Arial" w:cs="Arial"/>
          <w:color w:val="3F3F3F"/>
          <w:sz w:val="22"/>
          <w:szCs w:val="22"/>
        </w:rPr>
        <w:br/>
        <w:t>till att eleverna utvecklar sina kunskaper om och förståelse för olika </w:t>
      </w:r>
      <w:r w:rsidRPr="004C6214">
        <w:rPr>
          <w:rFonts w:ascii="Arial" w:hAnsi="Arial" w:cs="Arial"/>
          <w:color w:val="3F3F3F"/>
          <w:sz w:val="22"/>
          <w:szCs w:val="22"/>
        </w:rPr>
        <w:br/>
        <w:t>musikkulturer, såväl den egna som andras.</w:t>
      </w:r>
      <w:r w:rsidRPr="004C6214">
        <w:rPr>
          <w:rFonts w:ascii="Arial" w:hAnsi="Arial" w:cs="Arial"/>
          <w:color w:val="3F3F3F"/>
          <w:sz w:val="22"/>
          <w:szCs w:val="22"/>
        </w:rPr>
        <w:br/>
      </w:r>
      <w:r w:rsidRPr="004C6214">
        <w:rPr>
          <w:rFonts w:ascii="Arial" w:hAnsi="Arial" w:cs="Arial"/>
          <w:color w:val="3F3F3F"/>
          <w:sz w:val="22"/>
          <w:szCs w:val="22"/>
        </w:rPr>
        <w:br/>
        <w:t>Genom undervisningen i ämnet musik ska eleverna sammanfattningsvis ges </w:t>
      </w:r>
      <w:r w:rsidRPr="004C6214">
        <w:rPr>
          <w:rFonts w:ascii="Arial" w:hAnsi="Arial" w:cs="Arial"/>
          <w:color w:val="3F3F3F"/>
          <w:sz w:val="22"/>
          <w:szCs w:val="22"/>
        </w:rPr>
        <w:br/>
        <w:t>förutsättningar att utveckla sin förmåga att analysera och samtala om musikens uttryck i olika sociala, kulturella och </w:t>
      </w:r>
      <w:r w:rsidRPr="004C6214">
        <w:rPr>
          <w:rFonts w:ascii="Arial" w:hAnsi="Arial" w:cs="Arial"/>
          <w:color w:val="3F3F3F"/>
          <w:sz w:val="22"/>
          <w:szCs w:val="22"/>
        </w:rPr>
        <w:br/>
        <w:t>historiska sammanhang.</w:t>
      </w:r>
    </w:p>
    <w:p w:rsidR="00323D95" w:rsidRPr="004C6214" w:rsidRDefault="00323D95" w:rsidP="00323D95">
      <w:pPr>
        <w:rPr>
          <w:rFonts w:ascii="Arial" w:hAnsi="Arial" w:cs="Arial"/>
          <w:b/>
          <w:sz w:val="22"/>
          <w:szCs w:val="22"/>
        </w:rPr>
      </w:pPr>
    </w:p>
    <w:p w:rsidR="00323D95" w:rsidRPr="004C6214" w:rsidRDefault="00323D95" w:rsidP="00323D95">
      <w:pPr>
        <w:rPr>
          <w:rFonts w:ascii="Arial" w:hAnsi="Arial" w:cs="Arial"/>
          <w:b/>
          <w:sz w:val="22"/>
          <w:szCs w:val="22"/>
        </w:rPr>
      </w:pPr>
    </w:p>
    <w:p w:rsidR="00323D95" w:rsidRPr="004C6214" w:rsidRDefault="00323D95" w:rsidP="00323D95">
      <w:pPr>
        <w:rPr>
          <w:rFonts w:ascii="Arial" w:hAnsi="Arial" w:cs="Arial"/>
          <w:b/>
          <w:sz w:val="22"/>
          <w:szCs w:val="22"/>
        </w:rPr>
      </w:pPr>
      <w:r w:rsidRPr="004C6214">
        <w:rPr>
          <w:rFonts w:ascii="Arial" w:hAnsi="Arial" w:cs="Arial"/>
          <w:b/>
          <w:sz w:val="22"/>
          <w:szCs w:val="22"/>
        </w:rPr>
        <w:t>Mål för arbetet – Det här ska du lära dig:</w:t>
      </w:r>
    </w:p>
    <w:p w:rsidR="00361B69" w:rsidRPr="004C6214" w:rsidRDefault="00361B69" w:rsidP="00323D95">
      <w:pPr>
        <w:rPr>
          <w:rFonts w:ascii="Arial" w:hAnsi="Arial" w:cs="Arial"/>
          <w:b/>
          <w:sz w:val="22"/>
          <w:szCs w:val="22"/>
        </w:rPr>
      </w:pPr>
    </w:p>
    <w:p w:rsidR="00323D95" w:rsidRPr="004C6214" w:rsidRDefault="00361B69" w:rsidP="00323D95">
      <w:pPr>
        <w:pStyle w:val="Liststyck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C6214">
        <w:rPr>
          <w:rFonts w:ascii="Arial" w:hAnsi="Arial" w:cs="Arial"/>
          <w:sz w:val="22"/>
          <w:szCs w:val="22"/>
        </w:rPr>
        <w:t>Skriva ett blogginlägg och</w:t>
      </w:r>
      <w:r w:rsidR="00323D95" w:rsidRPr="004C6214">
        <w:rPr>
          <w:rFonts w:ascii="Arial" w:hAnsi="Arial" w:cs="Arial"/>
          <w:sz w:val="22"/>
          <w:szCs w:val="22"/>
        </w:rPr>
        <w:t xml:space="preserve"> lära dig analysera en låt och visa kunskaper inom musikhistoria, olika genrer och instrumentkunskap.</w:t>
      </w:r>
      <w:r w:rsidRPr="004C6214">
        <w:rPr>
          <w:rFonts w:ascii="Arial" w:hAnsi="Arial" w:cs="Arial"/>
          <w:sz w:val="22"/>
          <w:szCs w:val="22"/>
        </w:rPr>
        <w:t xml:space="preserve"> Mejlas till </w:t>
      </w:r>
      <w:hyperlink r:id="rId6" w:history="1">
        <w:r w:rsidRPr="004C6214">
          <w:rPr>
            <w:rStyle w:val="Hyperlnk"/>
            <w:rFonts w:ascii="Arial" w:hAnsi="Arial" w:cs="Arial"/>
            <w:sz w:val="22"/>
            <w:szCs w:val="22"/>
          </w:rPr>
          <w:t>ylva.hellgren@edu.sigtuna.se</w:t>
        </w:r>
      </w:hyperlink>
      <w:r w:rsidRPr="004C6214">
        <w:rPr>
          <w:rFonts w:ascii="Arial" w:hAnsi="Arial" w:cs="Arial"/>
          <w:sz w:val="22"/>
          <w:szCs w:val="22"/>
        </w:rPr>
        <w:t xml:space="preserve"> senast v.15. </w:t>
      </w:r>
    </w:p>
    <w:p w:rsidR="00323D95" w:rsidRPr="004C6214" w:rsidRDefault="00323D95" w:rsidP="00361B69">
      <w:pPr>
        <w:pStyle w:val="Liststycke"/>
        <w:rPr>
          <w:rFonts w:ascii="Arial" w:hAnsi="Arial" w:cs="Arial"/>
          <w:sz w:val="22"/>
          <w:szCs w:val="22"/>
        </w:rPr>
      </w:pPr>
    </w:p>
    <w:p w:rsidR="00361B69" w:rsidRPr="004C6214" w:rsidRDefault="00361B69" w:rsidP="00361B69">
      <w:pPr>
        <w:pStyle w:val="Liststyck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C6214">
        <w:rPr>
          <w:rFonts w:ascii="Arial" w:hAnsi="Arial" w:cs="Arial"/>
          <w:sz w:val="22"/>
          <w:szCs w:val="22"/>
        </w:rPr>
        <w:t xml:space="preserve">Du ska skriva en kommentar på bloggen om en av texterna och bedöma texten enligt matrisen nedan och skriva den på bloggen. Kommentaren skall skrivas </w:t>
      </w:r>
      <w:r w:rsidR="00E174FB" w:rsidRPr="004C6214">
        <w:rPr>
          <w:rFonts w:ascii="Arial" w:hAnsi="Arial" w:cs="Arial"/>
          <w:sz w:val="22"/>
          <w:szCs w:val="22"/>
        </w:rPr>
        <w:t xml:space="preserve">på bloggen </w:t>
      </w:r>
      <w:r w:rsidRPr="004C6214">
        <w:rPr>
          <w:rFonts w:ascii="Arial" w:hAnsi="Arial" w:cs="Arial"/>
          <w:sz w:val="22"/>
          <w:szCs w:val="22"/>
        </w:rPr>
        <w:t>senast v. 17. Ylva bestämmer vilk</w:t>
      </w:r>
      <w:r w:rsidR="0024306C" w:rsidRPr="004C6214">
        <w:rPr>
          <w:rFonts w:ascii="Arial" w:hAnsi="Arial" w:cs="Arial"/>
          <w:sz w:val="22"/>
          <w:szCs w:val="22"/>
        </w:rPr>
        <w:t>en text du</w:t>
      </w:r>
      <w:r w:rsidRPr="004C6214">
        <w:rPr>
          <w:rFonts w:ascii="Arial" w:hAnsi="Arial" w:cs="Arial"/>
          <w:sz w:val="22"/>
          <w:szCs w:val="22"/>
        </w:rPr>
        <w:t xml:space="preserve"> ska bedöma.</w:t>
      </w:r>
    </w:p>
    <w:p w:rsidR="00361B69" w:rsidRPr="004C6214" w:rsidRDefault="00361B69" w:rsidP="00361B69">
      <w:pPr>
        <w:pStyle w:val="Liststycke"/>
        <w:rPr>
          <w:rFonts w:ascii="Arial" w:hAnsi="Arial" w:cs="Arial"/>
          <w:sz w:val="22"/>
          <w:szCs w:val="22"/>
        </w:rPr>
      </w:pPr>
    </w:p>
    <w:p w:rsidR="00323D95" w:rsidRPr="004C6214" w:rsidRDefault="00323D95" w:rsidP="00323D95">
      <w:pPr>
        <w:rPr>
          <w:rFonts w:ascii="Arial" w:hAnsi="Arial" w:cs="Arial"/>
          <w:sz w:val="22"/>
          <w:szCs w:val="22"/>
        </w:rPr>
      </w:pPr>
    </w:p>
    <w:p w:rsidR="00323D95" w:rsidRPr="004C6214" w:rsidRDefault="00323D95" w:rsidP="00323D95">
      <w:pPr>
        <w:rPr>
          <w:rFonts w:ascii="Arial" w:hAnsi="Arial" w:cs="Arial"/>
          <w:b/>
          <w:sz w:val="22"/>
          <w:szCs w:val="22"/>
        </w:rPr>
      </w:pPr>
      <w:r w:rsidRPr="004C6214">
        <w:rPr>
          <w:rFonts w:ascii="Arial" w:hAnsi="Arial" w:cs="Arial"/>
          <w:b/>
          <w:sz w:val="22"/>
          <w:szCs w:val="22"/>
        </w:rPr>
        <w:t>Elevinflytande – detta får du som elev bestämma:</w:t>
      </w:r>
    </w:p>
    <w:p w:rsidR="00FA53CB" w:rsidRPr="004C6214" w:rsidRDefault="00FA53CB" w:rsidP="00323D95">
      <w:pPr>
        <w:rPr>
          <w:rFonts w:ascii="Arial" w:hAnsi="Arial" w:cs="Arial"/>
          <w:b/>
          <w:sz w:val="22"/>
          <w:szCs w:val="22"/>
        </w:rPr>
      </w:pPr>
    </w:p>
    <w:p w:rsidR="00424559" w:rsidRPr="004C6214" w:rsidRDefault="0026793A" w:rsidP="00FA53CB">
      <w:pPr>
        <w:pStyle w:val="Liststyck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C6214">
        <w:rPr>
          <w:rFonts w:ascii="Arial" w:hAnsi="Arial" w:cs="Arial"/>
          <w:sz w:val="22"/>
          <w:szCs w:val="22"/>
        </w:rPr>
        <w:t xml:space="preserve">Du väljer </w:t>
      </w:r>
      <w:r w:rsidR="004E5587">
        <w:rPr>
          <w:rFonts w:ascii="Arial" w:hAnsi="Arial" w:cs="Arial"/>
          <w:sz w:val="22"/>
          <w:szCs w:val="22"/>
        </w:rPr>
        <w:t>vilken låt du ska analysera.</w:t>
      </w:r>
    </w:p>
    <w:p w:rsidR="00323D95" w:rsidRPr="004C6214" w:rsidRDefault="00323D95" w:rsidP="00323D95">
      <w:pPr>
        <w:rPr>
          <w:rFonts w:ascii="Arial" w:hAnsi="Arial" w:cs="Arial"/>
          <w:b/>
          <w:sz w:val="22"/>
          <w:szCs w:val="22"/>
        </w:rPr>
      </w:pPr>
    </w:p>
    <w:p w:rsidR="00323D95" w:rsidRPr="004C6214" w:rsidRDefault="00323D95" w:rsidP="00323D95">
      <w:pPr>
        <w:rPr>
          <w:rFonts w:ascii="Arial" w:hAnsi="Arial" w:cs="Arial"/>
          <w:b/>
          <w:sz w:val="22"/>
          <w:szCs w:val="22"/>
        </w:rPr>
      </w:pPr>
      <w:r w:rsidRPr="004C6214">
        <w:rPr>
          <w:rFonts w:ascii="Arial" w:hAnsi="Arial" w:cs="Arial"/>
          <w:b/>
          <w:sz w:val="22"/>
          <w:szCs w:val="22"/>
        </w:rPr>
        <w:t>Bedömning – Så här kommer dina kunskaper att bedömas:</w:t>
      </w:r>
    </w:p>
    <w:p w:rsidR="003B7429" w:rsidRPr="004C6214" w:rsidRDefault="003B7429" w:rsidP="00323D95">
      <w:pPr>
        <w:rPr>
          <w:rFonts w:ascii="Arial" w:hAnsi="Arial" w:cs="Arial"/>
          <w:sz w:val="22"/>
          <w:szCs w:val="22"/>
        </w:rPr>
      </w:pPr>
    </w:p>
    <w:p w:rsidR="00445C09" w:rsidRPr="004C6214" w:rsidRDefault="003B7429" w:rsidP="00445C09">
      <w:pPr>
        <w:pStyle w:val="Liststycke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4C6214">
        <w:rPr>
          <w:rFonts w:ascii="Arial" w:hAnsi="Arial" w:cs="Arial"/>
          <w:sz w:val="22"/>
          <w:szCs w:val="22"/>
        </w:rPr>
        <w:t>Ylva bedömer texten enligt matrisen nedan.</w:t>
      </w:r>
      <w:r w:rsidR="00445C09" w:rsidRPr="004C6214">
        <w:rPr>
          <w:rFonts w:ascii="Arial" w:hAnsi="Arial" w:cs="Arial"/>
          <w:sz w:val="22"/>
          <w:szCs w:val="22"/>
        </w:rPr>
        <w:t xml:space="preserve"> Texten mailas till ylva.hellgren@edu.sigtuna.se</w:t>
      </w:r>
      <w:r w:rsidR="00D11375" w:rsidRPr="004C6214">
        <w:rPr>
          <w:rFonts w:ascii="Arial" w:hAnsi="Arial" w:cs="Arial"/>
          <w:sz w:val="22"/>
          <w:szCs w:val="22"/>
        </w:rPr>
        <w:t xml:space="preserve"> senast v.15</w:t>
      </w:r>
      <w:r w:rsidR="00445C09" w:rsidRPr="004C6214">
        <w:rPr>
          <w:rFonts w:ascii="Arial" w:hAnsi="Arial" w:cs="Arial"/>
          <w:sz w:val="22"/>
          <w:szCs w:val="22"/>
        </w:rPr>
        <w:t xml:space="preserve">. </w:t>
      </w:r>
      <w:r w:rsidR="00445C09" w:rsidRPr="004C6214">
        <w:rPr>
          <w:rFonts w:ascii="Arial" w:hAnsi="Arial" w:cs="Arial"/>
          <w:i/>
          <w:sz w:val="22"/>
          <w:szCs w:val="22"/>
        </w:rPr>
        <w:t>Lämnas texten in efter v.</w:t>
      </w:r>
      <w:r w:rsidR="00D11375" w:rsidRPr="004C6214">
        <w:rPr>
          <w:rFonts w:ascii="Arial" w:hAnsi="Arial" w:cs="Arial"/>
          <w:i/>
          <w:sz w:val="22"/>
          <w:szCs w:val="22"/>
        </w:rPr>
        <w:t>15</w:t>
      </w:r>
      <w:r w:rsidR="00445C09" w:rsidRPr="004C6214">
        <w:rPr>
          <w:rFonts w:ascii="Arial" w:hAnsi="Arial" w:cs="Arial"/>
          <w:i/>
          <w:sz w:val="22"/>
          <w:szCs w:val="22"/>
        </w:rPr>
        <w:t xml:space="preserve"> görs endast bedömning för betyget E</w:t>
      </w:r>
      <w:r w:rsidR="00FA53CB" w:rsidRPr="004C6214">
        <w:rPr>
          <w:rFonts w:ascii="Arial" w:hAnsi="Arial" w:cs="Arial"/>
          <w:i/>
          <w:sz w:val="22"/>
          <w:szCs w:val="22"/>
        </w:rPr>
        <w:t xml:space="preserve"> om man inte gjort upp med Ylva om en annan inlämningstid</w:t>
      </w:r>
      <w:r w:rsidR="00445C09" w:rsidRPr="004C6214">
        <w:rPr>
          <w:rFonts w:ascii="Arial" w:hAnsi="Arial" w:cs="Arial"/>
          <w:i/>
          <w:sz w:val="22"/>
          <w:szCs w:val="22"/>
        </w:rPr>
        <w:t>.</w:t>
      </w:r>
    </w:p>
    <w:p w:rsidR="003B7429" w:rsidRPr="004C6214" w:rsidRDefault="003B7429" w:rsidP="00445C09">
      <w:pPr>
        <w:rPr>
          <w:rFonts w:ascii="Arial" w:hAnsi="Arial" w:cs="Arial"/>
          <w:sz w:val="22"/>
          <w:szCs w:val="22"/>
        </w:rPr>
      </w:pPr>
    </w:p>
    <w:p w:rsidR="003B7429" w:rsidRPr="004C6214" w:rsidRDefault="00496D31" w:rsidP="003B7429">
      <w:pPr>
        <w:pStyle w:val="Liststyck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C6214">
        <w:rPr>
          <w:rFonts w:ascii="Arial" w:hAnsi="Arial" w:cs="Arial"/>
          <w:sz w:val="22"/>
          <w:szCs w:val="22"/>
        </w:rPr>
        <w:t>Ylva bedömer din kommentar på bloggen enligt matrisen nedan.</w:t>
      </w:r>
      <w:r w:rsidR="00057AC2" w:rsidRPr="004C6214">
        <w:rPr>
          <w:rFonts w:ascii="Arial" w:hAnsi="Arial" w:cs="Arial"/>
          <w:sz w:val="22"/>
          <w:szCs w:val="22"/>
        </w:rPr>
        <w:t xml:space="preserve"> Skall skrivas senast v.17 på bloggen.</w:t>
      </w:r>
    </w:p>
    <w:p w:rsidR="00323D95" w:rsidRPr="004C6214" w:rsidRDefault="00323D95" w:rsidP="00323D95">
      <w:pPr>
        <w:rPr>
          <w:rFonts w:ascii="Arial" w:hAnsi="Arial" w:cs="Arial"/>
          <w:sz w:val="22"/>
          <w:szCs w:val="22"/>
        </w:rPr>
      </w:pPr>
    </w:p>
    <w:p w:rsidR="00323D95" w:rsidRPr="004C6214" w:rsidRDefault="00323D95" w:rsidP="00323D95">
      <w:pPr>
        <w:rPr>
          <w:rFonts w:ascii="Arial" w:hAnsi="Arial" w:cs="Arial"/>
          <w:b/>
          <w:sz w:val="22"/>
          <w:szCs w:val="22"/>
        </w:rPr>
      </w:pPr>
      <w:r w:rsidRPr="004C6214">
        <w:rPr>
          <w:rFonts w:ascii="Arial" w:hAnsi="Arial" w:cs="Arial"/>
          <w:b/>
          <w:sz w:val="22"/>
          <w:szCs w:val="22"/>
        </w:rPr>
        <w:t>Undervisning – Så här kommer vi att arbeta:</w:t>
      </w:r>
    </w:p>
    <w:p w:rsidR="00FA53CB" w:rsidRPr="004C6214" w:rsidRDefault="00FA53CB" w:rsidP="00323D95">
      <w:pPr>
        <w:rPr>
          <w:rFonts w:ascii="Arial" w:hAnsi="Arial" w:cs="Arial"/>
          <w:b/>
          <w:sz w:val="22"/>
          <w:szCs w:val="22"/>
        </w:rPr>
      </w:pPr>
    </w:p>
    <w:p w:rsidR="00FA53CB" w:rsidRPr="004C6214" w:rsidRDefault="00FA53CB" w:rsidP="00FA53CB">
      <w:pPr>
        <w:pStyle w:val="Liststyck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C6214">
        <w:rPr>
          <w:rFonts w:ascii="Arial" w:hAnsi="Arial" w:cs="Arial"/>
          <w:sz w:val="22"/>
          <w:szCs w:val="22"/>
        </w:rPr>
        <w:t xml:space="preserve">Undervisning om att skriva blogginlägg samt musikområdet som vi ska jobba med. </w:t>
      </w:r>
    </w:p>
    <w:p w:rsidR="00FA53CB" w:rsidRPr="004C6214" w:rsidRDefault="00FA53CB" w:rsidP="00FA53CB">
      <w:pPr>
        <w:pStyle w:val="Liststyck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C6214">
        <w:rPr>
          <w:rFonts w:ascii="Arial" w:hAnsi="Arial" w:cs="Arial"/>
          <w:sz w:val="22"/>
          <w:szCs w:val="22"/>
        </w:rPr>
        <w:t>Tid på lektionstid att utveckla texten.</w:t>
      </w:r>
    </w:p>
    <w:p w:rsidR="009D1295" w:rsidRDefault="009D1295">
      <w:pPr>
        <w:rPr>
          <w:rFonts w:ascii="Arial" w:hAnsi="Arial" w:cs="Arial"/>
          <w:sz w:val="24"/>
        </w:rPr>
      </w:pPr>
    </w:p>
    <w:p w:rsidR="006D6CD7" w:rsidRDefault="006D6CD7">
      <w:pPr>
        <w:rPr>
          <w:rFonts w:ascii="Arial" w:hAnsi="Arial" w:cs="Arial"/>
          <w:sz w:val="24"/>
        </w:rPr>
      </w:pPr>
    </w:p>
    <w:p w:rsidR="006D6CD7" w:rsidRDefault="006D6CD7">
      <w:pPr>
        <w:rPr>
          <w:rFonts w:ascii="Arial" w:hAnsi="Arial" w:cs="Arial"/>
          <w:sz w:val="24"/>
        </w:rPr>
      </w:pPr>
    </w:p>
    <w:p w:rsidR="006D6CD7" w:rsidRDefault="006D6CD7">
      <w:pPr>
        <w:rPr>
          <w:rFonts w:ascii="Arial" w:hAnsi="Arial" w:cs="Arial"/>
          <w:sz w:val="24"/>
        </w:rPr>
      </w:pPr>
    </w:p>
    <w:p w:rsidR="008B356A" w:rsidRDefault="008B356A">
      <w:pPr>
        <w:rPr>
          <w:rFonts w:ascii="Arial" w:hAnsi="Arial" w:cs="Arial"/>
          <w:sz w:val="24"/>
        </w:rPr>
      </w:pPr>
    </w:p>
    <w:p w:rsidR="008B356A" w:rsidRDefault="008B356A">
      <w:pPr>
        <w:rPr>
          <w:rFonts w:ascii="Arial" w:hAnsi="Arial" w:cs="Arial"/>
          <w:sz w:val="24"/>
        </w:rPr>
      </w:pPr>
    </w:p>
    <w:p w:rsidR="008B356A" w:rsidRDefault="008B356A">
      <w:pPr>
        <w:rPr>
          <w:rFonts w:ascii="Arial" w:hAnsi="Arial" w:cs="Arial"/>
          <w:sz w:val="24"/>
        </w:rPr>
      </w:pPr>
    </w:p>
    <w:p w:rsidR="008B356A" w:rsidRDefault="008B356A">
      <w:pPr>
        <w:rPr>
          <w:rFonts w:ascii="Arial" w:hAnsi="Arial" w:cs="Arial"/>
          <w:sz w:val="24"/>
        </w:rPr>
      </w:pPr>
    </w:p>
    <w:p w:rsidR="008B356A" w:rsidRDefault="008B356A">
      <w:pPr>
        <w:rPr>
          <w:rFonts w:ascii="Arial" w:hAnsi="Arial" w:cs="Arial"/>
          <w:sz w:val="24"/>
        </w:rPr>
      </w:pPr>
    </w:p>
    <w:p w:rsidR="008B356A" w:rsidRDefault="008B356A">
      <w:pPr>
        <w:rPr>
          <w:rFonts w:ascii="Arial" w:hAnsi="Arial" w:cs="Arial"/>
          <w:sz w:val="24"/>
        </w:rPr>
      </w:pPr>
    </w:p>
    <w:tbl>
      <w:tblPr>
        <w:tblStyle w:val="Tabellrutnt"/>
        <w:tblpPr w:leftFromText="141" w:rightFromText="141" w:vertAnchor="page" w:horzAnchor="margin" w:tblpY="1068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268"/>
        <w:gridCol w:w="2517"/>
      </w:tblGrid>
      <w:tr w:rsidR="008B356A" w:rsidRPr="00EA09CC" w:rsidTr="00F856AC">
        <w:trPr>
          <w:trHeight w:val="709"/>
        </w:trPr>
        <w:tc>
          <w:tcPr>
            <w:tcW w:w="2376" w:type="dxa"/>
          </w:tcPr>
          <w:p w:rsidR="008B356A" w:rsidRPr="00EA09CC" w:rsidRDefault="008B356A" w:rsidP="00F856A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Matris: </w:t>
            </w:r>
            <w:r w:rsidRPr="00EA09CC">
              <w:rPr>
                <w:rFonts w:ascii="Arial" w:hAnsi="Arial" w:cs="Arial"/>
                <w:sz w:val="20"/>
                <w:szCs w:val="20"/>
              </w:rPr>
              <w:t>Att analysera musik och skriva en bloggtext</w:t>
            </w:r>
          </w:p>
        </w:tc>
        <w:tc>
          <w:tcPr>
            <w:tcW w:w="2127" w:type="dxa"/>
          </w:tcPr>
          <w:p w:rsidR="008B356A" w:rsidRPr="00EA09CC" w:rsidRDefault="008B356A" w:rsidP="00F856A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>Steg 1</w:t>
            </w:r>
          </w:p>
        </w:tc>
        <w:tc>
          <w:tcPr>
            <w:tcW w:w="2268" w:type="dxa"/>
          </w:tcPr>
          <w:p w:rsidR="008B356A" w:rsidRPr="00EA09CC" w:rsidRDefault="008B356A" w:rsidP="00F856A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>Steg 2</w:t>
            </w:r>
          </w:p>
        </w:tc>
        <w:tc>
          <w:tcPr>
            <w:tcW w:w="2517" w:type="dxa"/>
          </w:tcPr>
          <w:p w:rsidR="008B356A" w:rsidRPr="00EA09CC" w:rsidRDefault="008B356A" w:rsidP="00F856A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>Steg 3</w:t>
            </w:r>
          </w:p>
        </w:tc>
      </w:tr>
      <w:tr w:rsidR="008B356A" w:rsidRPr="00EA09CC" w:rsidTr="00F856AC">
        <w:trPr>
          <w:trHeight w:val="3958"/>
        </w:trPr>
        <w:tc>
          <w:tcPr>
            <w:tcW w:w="2376" w:type="dxa"/>
          </w:tcPr>
          <w:p w:rsidR="008B356A" w:rsidRPr="00EA09CC" w:rsidRDefault="008B356A" w:rsidP="00F856AC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Din f</w:t>
            </w:r>
            <w:r w:rsidRPr="00EA09CC">
              <w:rPr>
                <w:rFonts w:ascii="Arial" w:hAnsi="Arial" w:cs="Arial"/>
                <w:b/>
                <w:sz w:val="20"/>
                <w:szCs w:val="20"/>
              </w:rPr>
              <w:t>örmåga att analysera och berätta om musiken:</w:t>
            </w:r>
          </w:p>
          <w:p w:rsidR="008B356A" w:rsidRPr="00EA09CC" w:rsidRDefault="008B356A" w:rsidP="00F856AC">
            <w:pPr>
              <w:pStyle w:val="Brdtext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09CC">
              <w:rPr>
                <w:rFonts w:ascii="Arial" w:hAnsi="Arial" w:cs="Arial"/>
                <w:b/>
                <w:sz w:val="20"/>
                <w:szCs w:val="20"/>
              </w:rPr>
              <w:t>Historiskt sammanhang</w:t>
            </w:r>
          </w:p>
          <w:p w:rsidR="00D21B3B" w:rsidRPr="00D21B3B" w:rsidRDefault="008B356A" w:rsidP="00D21B3B">
            <w:pPr>
              <w:pStyle w:val="Brdtext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09CC">
              <w:rPr>
                <w:rFonts w:ascii="Arial" w:hAnsi="Arial" w:cs="Arial"/>
                <w:b/>
                <w:sz w:val="20"/>
                <w:szCs w:val="20"/>
              </w:rPr>
              <w:t>Genrekunskap</w:t>
            </w:r>
            <w:bookmarkStart w:id="0" w:name="_GoBack"/>
            <w:bookmarkEnd w:id="0"/>
          </w:p>
          <w:p w:rsidR="008B356A" w:rsidRPr="00EA09CC" w:rsidRDefault="008B356A" w:rsidP="00F856AC">
            <w:pPr>
              <w:pStyle w:val="Brdtext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09CC">
              <w:rPr>
                <w:rFonts w:ascii="Arial" w:hAnsi="Arial" w:cs="Arial"/>
                <w:b/>
                <w:sz w:val="20"/>
                <w:szCs w:val="20"/>
              </w:rPr>
              <w:t>Instrument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EA09CC">
              <w:rPr>
                <w:rFonts w:ascii="Arial" w:hAnsi="Arial" w:cs="Arial"/>
                <w:b/>
                <w:sz w:val="20"/>
                <w:szCs w:val="20"/>
              </w:rPr>
              <w:t>kunskap</w:t>
            </w:r>
          </w:p>
          <w:p w:rsidR="008B356A" w:rsidRPr="00EA09CC" w:rsidRDefault="008B356A" w:rsidP="00F856AC">
            <w:pPr>
              <w:pStyle w:val="Brdtext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09CC">
              <w:rPr>
                <w:rFonts w:ascii="Arial" w:hAnsi="Arial" w:cs="Arial"/>
                <w:b/>
                <w:sz w:val="20"/>
                <w:szCs w:val="20"/>
              </w:rPr>
              <w:t>Intressanta fakta</w:t>
            </w:r>
          </w:p>
        </w:tc>
        <w:tc>
          <w:tcPr>
            <w:tcW w:w="2127" w:type="dxa"/>
          </w:tcPr>
          <w:p w:rsidR="008B356A" w:rsidRDefault="008B356A" w:rsidP="00F856A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>Du kan på ett enkelt sätt analysera och berätta om musiken.</w:t>
            </w:r>
          </w:p>
          <w:p w:rsidR="008B356A" w:rsidRPr="00EA09CC" w:rsidRDefault="008B356A" w:rsidP="00F856A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B356A" w:rsidRPr="00EA09CC" w:rsidRDefault="008B356A" w:rsidP="00F856A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</w:p>
          <w:p w:rsidR="008B356A" w:rsidRPr="00EA09CC" w:rsidRDefault="008B356A" w:rsidP="00F856A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B356A" w:rsidRDefault="008B356A" w:rsidP="00F856A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 kan på ett </w:t>
            </w:r>
            <w:r w:rsidR="00731EC5">
              <w:rPr>
                <w:rFonts w:ascii="Arial" w:hAnsi="Arial" w:cs="Arial"/>
                <w:sz w:val="20"/>
                <w:szCs w:val="20"/>
              </w:rPr>
              <w:t>väl</w:t>
            </w:r>
            <w:r>
              <w:rPr>
                <w:rFonts w:ascii="Arial" w:hAnsi="Arial" w:cs="Arial"/>
                <w:sz w:val="20"/>
                <w:szCs w:val="20"/>
              </w:rPr>
              <w:t xml:space="preserve">utvecklat sätt </w:t>
            </w:r>
            <w:r w:rsidRPr="00EA09CC">
              <w:rPr>
                <w:rFonts w:ascii="Arial" w:hAnsi="Arial" w:cs="Arial"/>
                <w:sz w:val="20"/>
                <w:szCs w:val="20"/>
              </w:rPr>
              <w:t>analysera och berätta om musiken.</w:t>
            </w:r>
          </w:p>
          <w:p w:rsidR="008B356A" w:rsidRPr="00EA09CC" w:rsidRDefault="008B356A" w:rsidP="00F856A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:rsidR="008B356A" w:rsidRPr="00EA09CC" w:rsidRDefault="008B356A" w:rsidP="00F856A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 kan på ett mycket välutvecklat</w:t>
            </w:r>
            <w:r w:rsidRPr="00EA09CC">
              <w:rPr>
                <w:rFonts w:ascii="Arial" w:hAnsi="Arial" w:cs="Arial"/>
                <w:sz w:val="20"/>
                <w:szCs w:val="20"/>
              </w:rPr>
              <w:t xml:space="preserve"> sätt analysera och berätta om musiken.</w:t>
            </w:r>
          </w:p>
        </w:tc>
      </w:tr>
      <w:tr w:rsidR="008B356A" w:rsidRPr="00EA09CC" w:rsidTr="00F856AC">
        <w:trPr>
          <w:trHeight w:val="4621"/>
        </w:trPr>
        <w:tc>
          <w:tcPr>
            <w:tcW w:w="2376" w:type="dxa"/>
          </w:tcPr>
          <w:p w:rsidR="008B356A" w:rsidRPr="00EA09CC" w:rsidRDefault="008B356A" w:rsidP="00F856AC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  <w:r w:rsidRPr="00EA09CC">
              <w:rPr>
                <w:rFonts w:ascii="Arial" w:hAnsi="Arial" w:cs="Arial"/>
                <w:b/>
                <w:sz w:val="20"/>
                <w:szCs w:val="20"/>
              </w:rPr>
              <w:t xml:space="preserve">Din förmåga att tänka på mottagaren. </w:t>
            </w:r>
          </w:p>
        </w:tc>
        <w:tc>
          <w:tcPr>
            <w:tcW w:w="2127" w:type="dxa"/>
          </w:tcPr>
          <w:p w:rsidR="008B356A" w:rsidRPr="00EA09CC" w:rsidRDefault="008B356A" w:rsidP="00F856A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 xml:space="preserve">Du har förmågan att skriva en bloggtext som är lätt för mottagaren att läsa och förstå. </w:t>
            </w:r>
          </w:p>
          <w:p w:rsidR="008B356A" w:rsidRPr="00EA09CC" w:rsidRDefault="008B356A" w:rsidP="00F856A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 xml:space="preserve">Du använder i huvudsak stor bokstav och punkt och till viss del korrekt grammatik och styckeindelning. </w:t>
            </w:r>
          </w:p>
          <w:p w:rsidR="008B356A" w:rsidRPr="00EA09CC" w:rsidRDefault="008B356A" w:rsidP="00F856A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>Du har förmågan att föra ett resonemang som till viss del har ett flyt och i viss mån en röd tråd.</w:t>
            </w:r>
          </w:p>
        </w:tc>
        <w:tc>
          <w:tcPr>
            <w:tcW w:w="2268" w:type="dxa"/>
          </w:tcPr>
          <w:p w:rsidR="008B356A" w:rsidRPr="00EA09CC" w:rsidRDefault="008B356A" w:rsidP="00F856A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 xml:space="preserve">Du har förmågan att skriva en bloggtext som är lättläst givande för mottagaren att läsa. </w:t>
            </w:r>
          </w:p>
          <w:p w:rsidR="008B356A" w:rsidRPr="00EA09CC" w:rsidRDefault="008B356A" w:rsidP="00F856A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 xml:space="preserve">Du använder stor bokstav och punkt samt i huvudsak korrekt grammatik och styckeindelning. </w:t>
            </w:r>
          </w:p>
          <w:p w:rsidR="008B356A" w:rsidRPr="00EA09CC" w:rsidRDefault="008B356A" w:rsidP="00F856A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>Du har förmågan att föra ett relativt väl utvecklat resonemang som har relativt gott flyt och ganska tydlig röd tråd.</w:t>
            </w:r>
          </w:p>
        </w:tc>
        <w:tc>
          <w:tcPr>
            <w:tcW w:w="2517" w:type="dxa"/>
          </w:tcPr>
          <w:p w:rsidR="008B356A" w:rsidRPr="00EA09CC" w:rsidRDefault="008B356A" w:rsidP="00F856A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 xml:space="preserve">Du har förmågan att skriva en bloggtext som i hög grad är lättläst och stimulerande för mottagaren att läsa. </w:t>
            </w:r>
          </w:p>
          <w:p w:rsidR="008B356A" w:rsidRPr="00EA09CC" w:rsidRDefault="008B356A" w:rsidP="00F856A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 xml:space="preserve">Du använder konsekvent stor bokstav, punkt, korrekt grammatik och bra styckeindelning. </w:t>
            </w:r>
          </w:p>
          <w:p w:rsidR="008B356A" w:rsidRPr="00EA09CC" w:rsidRDefault="008B356A" w:rsidP="00F856A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>Du har förmågan att föra ett väl utvecklande resonemang med gott flyt samt en tydlig röd tråd.</w:t>
            </w:r>
          </w:p>
        </w:tc>
      </w:tr>
      <w:tr w:rsidR="008B356A" w:rsidRPr="00EA09CC" w:rsidTr="00F856AC">
        <w:trPr>
          <w:trHeight w:val="3245"/>
        </w:trPr>
        <w:tc>
          <w:tcPr>
            <w:tcW w:w="2376" w:type="dxa"/>
          </w:tcPr>
          <w:p w:rsidR="008B356A" w:rsidRPr="00EA09CC" w:rsidRDefault="008B356A" w:rsidP="00F856AC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  <w:r w:rsidRPr="00EA09CC">
              <w:rPr>
                <w:rFonts w:ascii="Arial" w:hAnsi="Arial" w:cs="Arial"/>
                <w:b/>
                <w:sz w:val="20"/>
                <w:szCs w:val="20"/>
              </w:rPr>
              <w:t>Din förmåga att använda ett adekvat språk och ämnesspecifika begrepp.</w:t>
            </w:r>
          </w:p>
        </w:tc>
        <w:tc>
          <w:tcPr>
            <w:tcW w:w="2127" w:type="dxa"/>
          </w:tcPr>
          <w:p w:rsidR="008B356A" w:rsidRPr="00EA09CC" w:rsidRDefault="008B356A" w:rsidP="00F856A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 xml:space="preserve">Du använder ett språk som är ganska väl anpassat för ämnet. </w:t>
            </w:r>
          </w:p>
          <w:p w:rsidR="008B356A" w:rsidRPr="00EA09CC" w:rsidRDefault="008B356A" w:rsidP="00F856A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 xml:space="preserve">Du använder ett fåtal ämnesspecifika begrepp. </w:t>
            </w:r>
          </w:p>
          <w:p w:rsidR="008B356A" w:rsidRPr="00EA09CC" w:rsidRDefault="008B356A" w:rsidP="00F856A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>Argumentationen är enkel.</w:t>
            </w:r>
          </w:p>
        </w:tc>
        <w:tc>
          <w:tcPr>
            <w:tcW w:w="2268" w:type="dxa"/>
          </w:tcPr>
          <w:p w:rsidR="008B356A" w:rsidRPr="00EA09CC" w:rsidRDefault="008B356A" w:rsidP="00F856A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 xml:space="preserve">Du använder ett språk som är relativt adekvat för ämnet. </w:t>
            </w:r>
          </w:p>
          <w:p w:rsidR="008B356A" w:rsidRPr="00EA09CC" w:rsidRDefault="008B356A" w:rsidP="00F856A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>Ditt språk är relativt varierande och du använder några ämnesspecifika begrepp.</w:t>
            </w:r>
          </w:p>
          <w:p w:rsidR="008B356A" w:rsidRPr="00EA09CC" w:rsidRDefault="008B356A" w:rsidP="00F856A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>Argumentationen är relativt utvecklad.</w:t>
            </w:r>
          </w:p>
        </w:tc>
        <w:tc>
          <w:tcPr>
            <w:tcW w:w="2517" w:type="dxa"/>
          </w:tcPr>
          <w:p w:rsidR="008B356A" w:rsidRPr="00EA09CC" w:rsidRDefault="008B356A" w:rsidP="00F856A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 xml:space="preserve">Du använder ett språk som i hög grad är adekvat för ämnet. </w:t>
            </w:r>
          </w:p>
          <w:p w:rsidR="008B356A" w:rsidRPr="00EA09CC" w:rsidRDefault="008B356A" w:rsidP="00F856A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 xml:space="preserve">Språket är varierande och du använder många ämnesspecifika begrepp. </w:t>
            </w:r>
          </w:p>
          <w:p w:rsidR="008B356A" w:rsidRPr="00EA09CC" w:rsidRDefault="008B356A" w:rsidP="00F856A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 xml:space="preserve">Argumentationen är väl utvecklad. </w:t>
            </w:r>
          </w:p>
        </w:tc>
      </w:tr>
      <w:tr w:rsidR="008B356A" w:rsidRPr="00EA09CC" w:rsidTr="00F856AC">
        <w:trPr>
          <w:trHeight w:val="3245"/>
        </w:trPr>
        <w:tc>
          <w:tcPr>
            <w:tcW w:w="2376" w:type="dxa"/>
          </w:tcPr>
          <w:p w:rsidR="008B356A" w:rsidRPr="00EA09CC" w:rsidRDefault="008B356A" w:rsidP="00F856AC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  <w:r w:rsidRPr="00EA09CC">
              <w:rPr>
                <w:rFonts w:ascii="Arial" w:hAnsi="Arial" w:cs="Arial"/>
                <w:b/>
                <w:sz w:val="20"/>
                <w:szCs w:val="20"/>
              </w:rPr>
              <w:lastRenderedPageBreak/>
              <w:t>Din förmåga att ge kamratrespons</w:t>
            </w:r>
          </w:p>
        </w:tc>
        <w:tc>
          <w:tcPr>
            <w:tcW w:w="2127" w:type="dxa"/>
          </w:tcPr>
          <w:p w:rsidR="008B356A" w:rsidRPr="00EA09CC" w:rsidRDefault="008B356A" w:rsidP="00F856A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>Du har förmågan att läsa en kamrats bloggtext och ge några kommentarer.</w:t>
            </w:r>
          </w:p>
        </w:tc>
        <w:tc>
          <w:tcPr>
            <w:tcW w:w="2268" w:type="dxa"/>
          </w:tcPr>
          <w:p w:rsidR="008B356A" w:rsidRPr="00EA09CC" w:rsidRDefault="008B356A" w:rsidP="00F856A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>Du har förmågan att läsa en kamrats bloggtext och ge relativt väl genomtänkta kommentarer.</w:t>
            </w:r>
          </w:p>
        </w:tc>
        <w:tc>
          <w:tcPr>
            <w:tcW w:w="2517" w:type="dxa"/>
          </w:tcPr>
          <w:p w:rsidR="008B356A" w:rsidRPr="00EA09CC" w:rsidRDefault="008B356A" w:rsidP="00F856A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 xml:space="preserve">Du har förmågan att läsa en kamrats bloggtext och ge väl avvägda kommentarer och konstruktiv kritik. </w:t>
            </w:r>
          </w:p>
          <w:p w:rsidR="008B356A" w:rsidRPr="00EA09CC" w:rsidRDefault="008B356A" w:rsidP="00F856A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>Du har förmågan att på eget initiativ lyssna till andra elevers tankar och idéer samt läsa andra elevers texter.</w:t>
            </w:r>
          </w:p>
          <w:p w:rsidR="008B356A" w:rsidRPr="00EA09CC" w:rsidRDefault="008B356A" w:rsidP="00F856A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 xml:space="preserve">Du har förmågan att på eget initiativ ge positiv kamratrespons. </w:t>
            </w:r>
          </w:p>
        </w:tc>
      </w:tr>
      <w:tr w:rsidR="008B356A" w:rsidRPr="00EA09CC" w:rsidTr="00F856AC">
        <w:trPr>
          <w:trHeight w:val="3245"/>
        </w:trPr>
        <w:tc>
          <w:tcPr>
            <w:tcW w:w="2376" w:type="dxa"/>
          </w:tcPr>
          <w:p w:rsidR="008B356A" w:rsidRPr="00EA09CC" w:rsidRDefault="008B356A" w:rsidP="00F856AC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  <w:r w:rsidRPr="00EA09CC">
              <w:rPr>
                <w:rFonts w:ascii="Arial" w:hAnsi="Arial" w:cs="Arial"/>
                <w:b/>
                <w:sz w:val="20"/>
                <w:szCs w:val="20"/>
              </w:rPr>
              <w:t>Kunskapskraven i Lgr 11</w:t>
            </w:r>
          </w:p>
        </w:tc>
        <w:tc>
          <w:tcPr>
            <w:tcW w:w="2127" w:type="dxa"/>
          </w:tcPr>
          <w:p w:rsidR="008B356A" w:rsidRPr="00EA09CC" w:rsidRDefault="008B356A" w:rsidP="00F856A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 xml:space="preserve">Eleven kan föra </w:t>
            </w:r>
            <w:r w:rsidRPr="00EA09CC">
              <w:rPr>
                <w:rStyle w:val="Stark"/>
                <w:rFonts w:ascii="Arial" w:hAnsi="Arial" w:cs="Arial"/>
                <w:sz w:val="20"/>
                <w:szCs w:val="20"/>
              </w:rPr>
              <w:t>enkla och</w:t>
            </w:r>
            <w:r w:rsidRPr="00EA09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09CC">
              <w:rPr>
                <w:rStyle w:val="Stark"/>
                <w:rFonts w:ascii="Arial" w:hAnsi="Arial" w:cs="Arial"/>
                <w:sz w:val="20"/>
                <w:szCs w:val="20"/>
              </w:rPr>
              <w:t>till viss del</w:t>
            </w:r>
            <w:r w:rsidRPr="00EA09CC">
              <w:rPr>
                <w:rFonts w:ascii="Arial" w:hAnsi="Arial" w:cs="Arial"/>
                <w:sz w:val="20"/>
                <w:szCs w:val="20"/>
              </w:rPr>
              <w:t xml:space="preserve"> underbyggda resonemang om musikens olika funktioner och vilken betydelse den har och historiskt har haft för individer och samhällen. Dessutom kan eleven i </w:t>
            </w:r>
            <w:r w:rsidRPr="00EA09CC">
              <w:rPr>
                <w:rStyle w:val="Stark"/>
                <w:rFonts w:ascii="Arial" w:hAnsi="Arial" w:cs="Arial"/>
                <w:sz w:val="20"/>
                <w:szCs w:val="20"/>
              </w:rPr>
              <w:t xml:space="preserve">viss </w:t>
            </w:r>
            <w:r w:rsidRPr="00EA09CC">
              <w:rPr>
                <w:rFonts w:ascii="Arial" w:hAnsi="Arial" w:cs="Arial"/>
                <w:sz w:val="20"/>
                <w:szCs w:val="20"/>
              </w:rPr>
              <w:t xml:space="preserve">utsträckning urskilja och jämföra musikaliska </w:t>
            </w:r>
            <w:r w:rsidRPr="00EA09CC">
              <w:rPr>
                <w:rFonts w:ascii="Arial" w:hAnsi="Arial" w:cs="Arial"/>
                <w:sz w:val="20"/>
                <w:szCs w:val="20"/>
              </w:rPr>
              <w:br/>
              <w:t xml:space="preserve">karaktärsdrag från olika genrer, epoker och kulturer samt med </w:t>
            </w:r>
            <w:r w:rsidRPr="00EA09CC">
              <w:rPr>
                <w:rStyle w:val="Stark"/>
                <w:rFonts w:ascii="Arial" w:hAnsi="Arial" w:cs="Arial"/>
                <w:sz w:val="20"/>
                <w:szCs w:val="20"/>
              </w:rPr>
              <w:t xml:space="preserve">viss </w:t>
            </w:r>
            <w:r w:rsidRPr="00EA09C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A09CC">
              <w:rPr>
                <w:rFonts w:ascii="Arial" w:hAnsi="Arial" w:cs="Arial"/>
                <w:sz w:val="20"/>
                <w:szCs w:val="20"/>
              </w:rPr>
              <w:t xml:space="preserve">säkerhet urskilja olika instrument och instrumentgrupper och beskriva </w:t>
            </w:r>
            <w:r w:rsidRPr="00EA09CC">
              <w:rPr>
                <w:rFonts w:ascii="Arial" w:hAnsi="Arial" w:cs="Arial"/>
                <w:sz w:val="20"/>
                <w:szCs w:val="20"/>
              </w:rPr>
              <w:br/>
              <w:t>deras funktion i olika sammanhang.</w:t>
            </w:r>
          </w:p>
        </w:tc>
        <w:tc>
          <w:tcPr>
            <w:tcW w:w="2268" w:type="dxa"/>
          </w:tcPr>
          <w:p w:rsidR="008B356A" w:rsidRPr="00EA09CC" w:rsidRDefault="008B356A" w:rsidP="00F856A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>Eleven kan föra</w:t>
            </w:r>
            <w:r w:rsidRPr="00EA09CC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A09CC">
              <w:rPr>
                <w:rStyle w:val="Stark"/>
                <w:rFonts w:ascii="Arial" w:hAnsi="Arial" w:cs="Arial"/>
                <w:sz w:val="20"/>
                <w:szCs w:val="20"/>
              </w:rPr>
              <w:t>utvecklade</w:t>
            </w:r>
            <w:r w:rsidRPr="00EA09CC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EA09C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A09CC">
              <w:rPr>
                <w:rStyle w:val="Stark"/>
                <w:rFonts w:ascii="Arial" w:hAnsi="Arial" w:cs="Arial"/>
                <w:sz w:val="20"/>
                <w:szCs w:val="20"/>
              </w:rPr>
              <w:t>och</w:t>
            </w:r>
            <w:r w:rsidRPr="00EA09CC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A09CC">
              <w:rPr>
                <w:rStyle w:val="Stark"/>
                <w:rFonts w:ascii="Arial" w:hAnsi="Arial" w:cs="Arial"/>
                <w:sz w:val="20"/>
                <w:szCs w:val="20"/>
              </w:rPr>
              <w:t>relativt väl</w:t>
            </w:r>
            <w:r w:rsidRPr="00EA09CC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EA09CC">
              <w:rPr>
                <w:rFonts w:ascii="Arial" w:hAnsi="Arial" w:cs="Arial"/>
                <w:sz w:val="20"/>
                <w:szCs w:val="20"/>
              </w:rPr>
              <w:t>underbyggda</w:t>
            </w:r>
            <w:r w:rsidRPr="00EA09CC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A09CC">
              <w:rPr>
                <w:rFonts w:ascii="Arial" w:hAnsi="Arial" w:cs="Arial"/>
                <w:sz w:val="20"/>
                <w:szCs w:val="20"/>
              </w:rPr>
              <w:br/>
              <w:t>resonemang om musikens olika funktioner och vilken betydelse den har och</w:t>
            </w:r>
            <w:r w:rsidRPr="00EA09CC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A09CC">
              <w:rPr>
                <w:rFonts w:ascii="Arial" w:hAnsi="Arial" w:cs="Arial"/>
                <w:sz w:val="20"/>
                <w:szCs w:val="20"/>
              </w:rPr>
              <w:br/>
              <w:t>historiskt har haft för individer och samhällen. Dessutom kan eleven i</w:t>
            </w:r>
            <w:r w:rsidRPr="00EA09CC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A09CC">
              <w:rPr>
                <w:rFonts w:ascii="Arial" w:hAnsi="Arial" w:cs="Arial"/>
                <w:sz w:val="20"/>
                <w:szCs w:val="20"/>
              </w:rPr>
              <w:br/>
            </w:r>
            <w:r w:rsidRPr="00EA09CC">
              <w:rPr>
                <w:rStyle w:val="Stark"/>
                <w:rFonts w:ascii="Arial" w:hAnsi="Arial" w:cs="Arial"/>
                <w:sz w:val="20"/>
                <w:szCs w:val="20"/>
              </w:rPr>
              <w:t>relativt hög</w:t>
            </w:r>
            <w:r w:rsidRPr="00EA09CC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EA09CC">
              <w:rPr>
                <w:rFonts w:ascii="Arial" w:hAnsi="Arial" w:cs="Arial"/>
                <w:sz w:val="20"/>
                <w:szCs w:val="20"/>
              </w:rPr>
              <w:t>utsträckning urskilja och jämföra musikaliska</w:t>
            </w:r>
            <w:r w:rsidRPr="00EA09CC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A09CC">
              <w:rPr>
                <w:rFonts w:ascii="Arial" w:hAnsi="Arial" w:cs="Arial"/>
                <w:sz w:val="20"/>
                <w:szCs w:val="20"/>
              </w:rPr>
              <w:br/>
              <w:t>karaktärsdrag från olika genrer, epoker och kulturer samt med</w:t>
            </w:r>
            <w:r w:rsidRPr="00EA09CC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A09CC">
              <w:rPr>
                <w:rStyle w:val="Stark"/>
                <w:rFonts w:ascii="Arial" w:hAnsi="Arial" w:cs="Arial"/>
                <w:sz w:val="20"/>
                <w:szCs w:val="20"/>
              </w:rPr>
              <w:t>relativt</w:t>
            </w:r>
            <w:r w:rsidRPr="00EA09CC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EA09C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A09CC">
              <w:rPr>
                <w:rStyle w:val="Stark"/>
                <w:rFonts w:ascii="Arial" w:hAnsi="Arial" w:cs="Arial"/>
                <w:sz w:val="20"/>
                <w:szCs w:val="20"/>
              </w:rPr>
              <w:t>god</w:t>
            </w:r>
            <w:r w:rsidRPr="00EA09CC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EA09CC">
              <w:rPr>
                <w:rFonts w:ascii="Arial" w:hAnsi="Arial" w:cs="Arial"/>
                <w:sz w:val="20"/>
                <w:szCs w:val="20"/>
              </w:rPr>
              <w:t>säkerhet urskilja olika instrument och instrumentgrupper och</w:t>
            </w:r>
            <w:r w:rsidRPr="00EA09CC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A09CC">
              <w:rPr>
                <w:rFonts w:ascii="Arial" w:hAnsi="Arial" w:cs="Arial"/>
                <w:sz w:val="20"/>
                <w:szCs w:val="20"/>
              </w:rPr>
              <w:br/>
              <w:t>beskriva deras funktion i olika sammanhang.</w:t>
            </w:r>
          </w:p>
        </w:tc>
        <w:tc>
          <w:tcPr>
            <w:tcW w:w="2517" w:type="dxa"/>
          </w:tcPr>
          <w:p w:rsidR="008B356A" w:rsidRPr="00EA09CC" w:rsidRDefault="008B356A" w:rsidP="00F856AC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>Eleven kan föra</w:t>
            </w:r>
            <w:r w:rsidRPr="00EA09CC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A09CC">
              <w:rPr>
                <w:rStyle w:val="Stark"/>
                <w:rFonts w:ascii="Arial" w:hAnsi="Arial" w:cs="Arial"/>
                <w:sz w:val="20"/>
                <w:szCs w:val="20"/>
              </w:rPr>
              <w:t>välutvecklade</w:t>
            </w:r>
            <w:r w:rsidRPr="00EA09CC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EA09CC">
              <w:rPr>
                <w:rStyle w:val="Stark"/>
                <w:rFonts w:ascii="Arial" w:hAnsi="Arial" w:cs="Arial"/>
                <w:sz w:val="20"/>
                <w:szCs w:val="20"/>
              </w:rPr>
              <w:t>och</w:t>
            </w:r>
            <w:r w:rsidRPr="00EA09CC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A09CC">
              <w:rPr>
                <w:rStyle w:val="Stark"/>
                <w:rFonts w:ascii="Arial" w:hAnsi="Arial" w:cs="Arial"/>
                <w:sz w:val="20"/>
                <w:szCs w:val="20"/>
              </w:rPr>
              <w:t>väl</w:t>
            </w:r>
            <w:r w:rsidRPr="00EA09CC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EA09CC">
              <w:rPr>
                <w:rFonts w:ascii="Arial" w:hAnsi="Arial" w:cs="Arial"/>
                <w:sz w:val="20"/>
                <w:szCs w:val="20"/>
              </w:rPr>
              <w:t>underbyggda resonemang om musikens olika funktioner och</w:t>
            </w:r>
            <w:r w:rsidRPr="00EA09CC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A09CC">
              <w:rPr>
                <w:rFonts w:ascii="Arial" w:hAnsi="Arial" w:cs="Arial"/>
                <w:sz w:val="20"/>
                <w:szCs w:val="20"/>
              </w:rPr>
              <w:br/>
              <w:t>vilken betydelse den har och historiskt har haft för individer och samhällen.</w:t>
            </w:r>
            <w:r w:rsidRPr="00EA09CC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A09CC">
              <w:rPr>
                <w:rFonts w:ascii="Arial" w:hAnsi="Arial" w:cs="Arial"/>
                <w:sz w:val="20"/>
                <w:szCs w:val="20"/>
              </w:rPr>
              <w:br/>
              <w:t>Dessutom kan eleven i</w:t>
            </w:r>
            <w:r w:rsidRPr="00EA09CC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A09CC">
              <w:rPr>
                <w:rStyle w:val="Stark"/>
                <w:rFonts w:ascii="Arial" w:hAnsi="Arial" w:cs="Arial"/>
                <w:sz w:val="20"/>
                <w:szCs w:val="20"/>
              </w:rPr>
              <w:t>hög</w:t>
            </w:r>
            <w:r w:rsidRPr="00EA09CC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EA09CC">
              <w:rPr>
                <w:rFonts w:ascii="Arial" w:hAnsi="Arial" w:cs="Arial"/>
                <w:sz w:val="20"/>
                <w:szCs w:val="20"/>
              </w:rPr>
              <w:t>utsträckning urskilja och jämföra</w:t>
            </w:r>
            <w:r w:rsidRPr="00EA09CC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A09CC">
              <w:rPr>
                <w:rFonts w:ascii="Arial" w:hAnsi="Arial" w:cs="Arial"/>
                <w:sz w:val="20"/>
                <w:szCs w:val="20"/>
              </w:rPr>
              <w:br/>
              <w:t>musikaliska karaktärsdrag från olika genrer, epoker och kulturer samt med</w:t>
            </w:r>
            <w:r w:rsidRPr="00EA09CC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A09CC">
              <w:rPr>
                <w:rFonts w:ascii="Arial" w:hAnsi="Arial" w:cs="Arial"/>
                <w:sz w:val="20"/>
                <w:szCs w:val="20"/>
              </w:rPr>
              <w:br/>
            </w:r>
            <w:r w:rsidRPr="00EA09CC">
              <w:rPr>
                <w:rStyle w:val="Stark"/>
                <w:rFonts w:ascii="Arial" w:hAnsi="Arial" w:cs="Arial"/>
                <w:sz w:val="20"/>
                <w:szCs w:val="20"/>
              </w:rPr>
              <w:t>god</w:t>
            </w:r>
            <w:r w:rsidRPr="00EA09CC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EA09CC">
              <w:rPr>
                <w:rFonts w:ascii="Arial" w:hAnsi="Arial" w:cs="Arial"/>
                <w:sz w:val="20"/>
                <w:szCs w:val="20"/>
              </w:rPr>
              <w:t>säkerhet urskilja olika instrument och instrumentgrupper</w:t>
            </w:r>
            <w:r w:rsidRPr="00EA09CC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A09CC">
              <w:rPr>
                <w:rFonts w:ascii="Arial" w:hAnsi="Arial" w:cs="Arial"/>
                <w:sz w:val="20"/>
                <w:szCs w:val="20"/>
              </w:rPr>
              <w:br/>
              <w:t>och beskriva deras funktion i olika sammanhang</w:t>
            </w:r>
          </w:p>
        </w:tc>
      </w:tr>
    </w:tbl>
    <w:p w:rsidR="008B356A" w:rsidRDefault="008B356A">
      <w:pPr>
        <w:rPr>
          <w:rFonts w:ascii="Arial" w:hAnsi="Arial" w:cs="Arial"/>
          <w:sz w:val="24"/>
        </w:rPr>
      </w:pPr>
    </w:p>
    <w:p w:rsidR="008B356A" w:rsidRPr="00323D95" w:rsidRDefault="008B356A">
      <w:pPr>
        <w:rPr>
          <w:rFonts w:ascii="Arial" w:hAnsi="Arial" w:cs="Arial"/>
          <w:sz w:val="24"/>
        </w:rPr>
      </w:pPr>
    </w:p>
    <w:sectPr w:rsidR="008B356A" w:rsidRPr="00323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3CEB"/>
    <w:multiLevelType w:val="hybridMultilevel"/>
    <w:tmpl w:val="8D8A7E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724E0"/>
    <w:multiLevelType w:val="multilevel"/>
    <w:tmpl w:val="DA8C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E1D5F"/>
    <w:multiLevelType w:val="hybridMultilevel"/>
    <w:tmpl w:val="0360F9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C2396"/>
    <w:multiLevelType w:val="hybridMultilevel"/>
    <w:tmpl w:val="F4F2B3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837DF"/>
    <w:multiLevelType w:val="hybridMultilevel"/>
    <w:tmpl w:val="50A2D9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6654C"/>
    <w:multiLevelType w:val="hybridMultilevel"/>
    <w:tmpl w:val="08C609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95"/>
    <w:rsid w:val="00020969"/>
    <w:rsid w:val="00023D91"/>
    <w:rsid w:val="00044CE3"/>
    <w:rsid w:val="00057AC2"/>
    <w:rsid w:val="001105B2"/>
    <w:rsid w:val="0024306C"/>
    <w:rsid w:val="00246CC7"/>
    <w:rsid w:val="0026793A"/>
    <w:rsid w:val="002F1792"/>
    <w:rsid w:val="00323D95"/>
    <w:rsid w:val="00327755"/>
    <w:rsid w:val="00361B69"/>
    <w:rsid w:val="003B2084"/>
    <w:rsid w:val="003B7429"/>
    <w:rsid w:val="003D2081"/>
    <w:rsid w:val="00424559"/>
    <w:rsid w:val="00445C09"/>
    <w:rsid w:val="00496D31"/>
    <w:rsid w:val="004A41AD"/>
    <w:rsid w:val="004C6214"/>
    <w:rsid w:val="004E5587"/>
    <w:rsid w:val="00576B91"/>
    <w:rsid w:val="005C00E9"/>
    <w:rsid w:val="005C7700"/>
    <w:rsid w:val="006271C3"/>
    <w:rsid w:val="006326E3"/>
    <w:rsid w:val="006C11F7"/>
    <w:rsid w:val="006D53FB"/>
    <w:rsid w:val="006D6CD7"/>
    <w:rsid w:val="00707BCD"/>
    <w:rsid w:val="00712955"/>
    <w:rsid w:val="00731EC5"/>
    <w:rsid w:val="00732E01"/>
    <w:rsid w:val="007B6F58"/>
    <w:rsid w:val="007B7C91"/>
    <w:rsid w:val="007D5662"/>
    <w:rsid w:val="0080570A"/>
    <w:rsid w:val="0083246A"/>
    <w:rsid w:val="00867122"/>
    <w:rsid w:val="008B356A"/>
    <w:rsid w:val="008D0886"/>
    <w:rsid w:val="00902FFD"/>
    <w:rsid w:val="00965A1D"/>
    <w:rsid w:val="009D1295"/>
    <w:rsid w:val="009F135A"/>
    <w:rsid w:val="00A068DE"/>
    <w:rsid w:val="00A11514"/>
    <w:rsid w:val="00AF4885"/>
    <w:rsid w:val="00B6085C"/>
    <w:rsid w:val="00BA6CE3"/>
    <w:rsid w:val="00BB64E1"/>
    <w:rsid w:val="00BE0294"/>
    <w:rsid w:val="00BF25E8"/>
    <w:rsid w:val="00C232C0"/>
    <w:rsid w:val="00C8393E"/>
    <w:rsid w:val="00CA7AC4"/>
    <w:rsid w:val="00D11375"/>
    <w:rsid w:val="00D21B3B"/>
    <w:rsid w:val="00D707A4"/>
    <w:rsid w:val="00D806C6"/>
    <w:rsid w:val="00DA305D"/>
    <w:rsid w:val="00DA5A91"/>
    <w:rsid w:val="00DF48B2"/>
    <w:rsid w:val="00E174FB"/>
    <w:rsid w:val="00E57F5A"/>
    <w:rsid w:val="00E61EAC"/>
    <w:rsid w:val="00EB4FD5"/>
    <w:rsid w:val="00EC54B2"/>
    <w:rsid w:val="00F22FF7"/>
    <w:rsid w:val="00FA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D95"/>
    <w:pPr>
      <w:spacing w:after="0" w:line="240" w:lineRule="auto"/>
    </w:pPr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23D9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61B69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qFormat/>
    <w:rsid w:val="00023D91"/>
    <w:pPr>
      <w:spacing w:after="160" w:line="252" w:lineRule="atLeast"/>
    </w:pPr>
  </w:style>
  <w:style w:type="character" w:customStyle="1" w:styleId="BrdtextChar">
    <w:name w:val="Brödtext Char"/>
    <w:basedOn w:val="Standardstycketeckensnitt"/>
    <w:link w:val="Brdtext"/>
    <w:rsid w:val="00023D9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23D91"/>
    <w:rPr>
      <w:b/>
      <w:bCs/>
    </w:rPr>
  </w:style>
  <w:style w:type="table" w:styleId="Tabellrutnt">
    <w:name w:val="Table Grid"/>
    <w:basedOn w:val="Normaltabell"/>
    <w:rsid w:val="00023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stycketeckensnitt"/>
    <w:rsid w:val="00023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D95"/>
    <w:pPr>
      <w:spacing w:after="0" w:line="240" w:lineRule="auto"/>
    </w:pPr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23D9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61B69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qFormat/>
    <w:rsid w:val="00023D91"/>
    <w:pPr>
      <w:spacing w:after="160" w:line="252" w:lineRule="atLeast"/>
    </w:pPr>
  </w:style>
  <w:style w:type="character" w:customStyle="1" w:styleId="BrdtextChar">
    <w:name w:val="Brödtext Char"/>
    <w:basedOn w:val="Standardstycketeckensnitt"/>
    <w:link w:val="Brdtext"/>
    <w:rsid w:val="00023D9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23D91"/>
    <w:rPr>
      <w:b/>
      <w:bCs/>
    </w:rPr>
  </w:style>
  <w:style w:type="table" w:styleId="Tabellrutnt">
    <w:name w:val="Table Grid"/>
    <w:basedOn w:val="Normaltabell"/>
    <w:rsid w:val="00023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stycketeckensnitt"/>
    <w:rsid w:val="00023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lva.hellgren@edu.sigtuna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Ylva Hellgren</dc:creator>
  <cp:lastModifiedBy>Gemensam Lärarnas Riksförbund</cp:lastModifiedBy>
  <cp:revision>3</cp:revision>
  <dcterms:created xsi:type="dcterms:W3CDTF">2014-03-11T11:30:00Z</dcterms:created>
  <dcterms:modified xsi:type="dcterms:W3CDTF">2014-03-11T11:46:00Z</dcterms:modified>
</cp:coreProperties>
</file>